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48" w:rsidRDefault="00856F48" w:rsidP="004E32C7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</w:pPr>
    </w:p>
    <w:p w:rsidR="00856F48" w:rsidRDefault="00856F48" w:rsidP="004E32C7">
      <w:pPr>
        <w:pStyle w:val="ConsPlusTitle"/>
        <w:widowControl/>
        <w:ind w:left="-567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Рекомендации по заполнению образца формы уведомления об обработке (о намерении осуществлять обработку) персональных данных 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Настоящие Рекомендации разработаны в целях установления единых принципов и порядка заполнения уведомления об обработке (о намерении осуществлять обработку) персональных данных (далее - Уведомление).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C82FF2">
        <w:rPr>
          <w:b/>
          <w:sz w:val="26"/>
          <w:szCs w:val="26"/>
        </w:rPr>
        <w:t>Уведомление оформляется на бланке оператора</w:t>
      </w:r>
      <w:r>
        <w:rPr>
          <w:sz w:val="26"/>
          <w:szCs w:val="26"/>
        </w:rPr>
        <w:t xml:space="preserve"> (по форме, прилагаемой к настоящим Рекомендация</w:t>
      </w:r>
      <w:bookmarkStart w:id="0" w:name="_GoBack"/>
      <w:bookmarkEnd w:id="0"/>
      <w:r>
        <w:rPr>
          <w:sz w:val="26"/>
          <w:szCs w:val="26"/>
        </w:rPr>
        <w:t xml:space="preserve">м), осуществляющего обработку персональных данных (далее - оператор), </w:t>
      </w:r>
      <w:r w:rsidRPr="00C82FF2">
        <w:rPr>
          <w:b/>
          <w:sz w:val="26"/>
          <w:szCs w:val="26"/>
        </w:rPr>
        <w:t>и направляется в территориальный орган Федеральной службы по надзору в сфере связи, информационных технологий и массовых коммуникаций</w:t>
      </w:r>
      <w:r>
        <w:rPr>
          <w:sz w:val="26"/>
          <w:szCs w:val="26"/>
        </w:rPr>
        <w:t xml:space="preserve"> (далее - территориальный орган </w:t>
      </w:r>
      <w:proofErr w:type="spellStart"/>
      <w:r>
        <w:rPr>
          <w:sz w:val="26"/>
          <w:szCs w:val="26"/>
        </w:rPr>
        <w:t>Роскомнадзора</w:t>
      </w:r>
      <w:proofErr w:type="spellEnd"/>
      <w:r>
        <w:rPr>
          <w:sz w:val="26"/>
          <w:szCs w:val="26"/>
        </w:rPr>
        <w:t>).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В поле </w:t>
      </w:r>
      <w:r>
        <w:rPr>
          <w:b/>
          <w:sz w:val="26"/>
          <w:szCs w:val="26"/>
        </w:rPr>
        <w:t>«Наименование (фамилия, имя, отчество), адрес оператора»</w:t>
      </w:r>
      <w:r>
        <w:rPr>
          <w:sz w:val="26"/>
          <w:szCs w:val="26"/>
        </w:rPr>
        <w:t xml:space="preserve"> указывается: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1.1</w:t>
      </w:r>
      <w:r>
        <w:rPr>
          <w:sz w:val="26"/>
          <w:szCs w:val="26"/>
        </w:rPr>
        <w:t xml:space="preserve">. </w:t>
      </w:r>
      <w:r w:rsidRPr="009C3F30">
        <w:rPr>
          <w:b/>
          <w:i/>
          <w:sz w:val="26"/>
          <w:szCs w:val="26"/>
        </w:rPr>
        <w:t>Для операторов - юридических лиц</w:t>
      </w:r>
      <w:r>
        <w:rPr>
          <w:sz w:val="26"/>
          <w:szCs w:val="26"/>
        </w:rPr>
        <w:t>: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полное наименование с указанием организационно-правовой формы и сокращенное наименование юридического лица (оператора), осуществляющего обработку персональных данных;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филиал</w:t>
      </w:r>
      <w:proofErr w:type="gramStart"/>
      <w:r>
        <w:rPr>
          <w:sz w:val="26"/>
          <w:szCs w:val="26"/>
        </w:rPr>
        <w:t>а(</w:t>
      </w:r>
      <w:proofErr w:type="spellStart"/>
      <w:proofErr w:type="gramEnd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 (представительства(в) юридического лица (оператора), осуществляющего обработку персональных данных &lt;1&gt;;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место нахождения </w:t>
      </w:r>
      <w:r w:rsidR="007145E4">
        <w:rPr>
          <w:sz w:val="26"/>
          <w:szCs w:val="26"/>
        </w:rPr>
        <w:t xml:space="preserve">(юридический адрес) </w:t>
      </w:r>
      <w:r>
        <w:rPr>
          <w:sz w:val="26"/>
          <w:szCs w:val="26"/>
        </w:rPr>
        <w:t>&lt;2&gt;;</w:t>
      </w:r>
    </w:p>
    <w:p w:rsidR="007145E4" w:rsidRDefault="007145E4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почтовый адрес (фактический адрес),</w:t>
      </w:r>
    </w:p>
    <w:p w:rsidR="00C82FF2" w:rsidRDefault="007145E4" w:rsidP="00C82F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56F48">
        <w:rPr>
          <w:sz w:val="26"/>
          <w:szCs w:val="26"/>
        </w:rPr>
        <w:t>- индивидуальный номер налогоплательщика (ИНН)</w:t>
      </w:r>
      <w:r w:rsidR="00C82FF2">
        <w:rPr>
          <w:sz w:val="26"/>
          <w:szCs w:val="26"/>
        </w:rPr>
        <w:t>,</w:t>
      </w:r>
    </w:p>
    <w:p w:rsidR="00856F48" w:rsidRDefault="00C82FF2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2703" w:rsidRPr="00D22703">
        <w:rPr>
          <w:i/>
          <w:sz w:val="26"/>
          <w:szCs w:val="26"/>
        </w:rPr>
        <w:t xml:space="preserve"> </w:t>
      </w:r>
      <w:r w:rsidR="00D22703" w:rsidRPr="00D22703">
        <w:rPr>
          <w:sz w:val="26"/>
          <w:szCs w:val="26"/>
        </w:rPr>
        <w:t>ОГРН, КПП, ОКОПФ, ОКВЭД, ОКПО, ОКОГУ, ОКФС</w:t>
      </w:r>
      <w:r w:rsidR="007145E4" w:rsidRPr="00D22703">
        <w:rPr>
          <w:sz w:val="26"/>
          <w:szCs w:val="26"/>
        </w:rPr>
        <w:t>,</w:t>
      </w:r>
    </w:p>
    <w:p w:rsidR="007145E4" w:rsidRDefault="00D40239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вид субъекта предпринимательства (отношение </w:t>
      </w:r>
      <w:r w:rsidR="005475A4">
        <w:rPr>
          <w:sz w:val="26"/>
          <w:szCs w:val="26"/>
        </w:rPr>
        <w:t xml:space="preserve">к </w:t>
      </w:r>
      <w:proofErr w:type="spellStart"/>
      <w:r w:rsidR="005475A4">
        <w:rPr>
          <w:sz w:val="26"/>
          <w:szCs w:val="26"/>
        </w:rPr>
        <w:t>микропредприятию</w:t>
      </w:r>
      <w:proofErr w:type="spellEnd"/>
      <w:r w:rsidR="005475A4">
        <w:rPr>
          <w:sz w:val="26"/>
          <w:szCs w:val="26"/>
        </w:rPr>
        <w:t xml:space="preserve">, малому, среднему, крупному предприятию - </w:t>
      </w:r>
      <w:r w:rsidR="005475A4" w:rsidRPr="009C3F30">
        <w:rPr>
          <w:sz w:val="26"/>
          <w:szCs w:val="26"/>
        </w:rPr>
        <w:t>Федеральный закон № 209-ФЗ от 24.07.2007</w:t>
      </w:r>
      <w:r w:rsidR="00DB0502">
        <w:rPr>
          <w:sz w:val="26"/>
          <w:szCs w:val="26"/>
        </w:rPr>
        <w:t>г.</w:t>
      </w:r>
      <w:r w:rsidR="005475A4" w:rsidRPr="009C3F30">
        <w:rPr>
          <w:sz w:val="26"/>
          <w:szCs w:val="26"/>
        </w:rPr>
        <w:t xml:space="preserve"> «О развитии малого и среднего предпринимательства в Российской Федерации»</w:t>
      </w:r>
      <w:r w:rsidR="009C3F30" w:rsidRPr="009C3F30">
        <w:rPr>
          <w:sz w:val="26"/>
          <w:szCs w:val="26"/>
        </w:rPr>
        <w:t>.</w:t>
      </w:r>
      <w:proofErr w:type="gramEnd"/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1.2</w:t>
      </w:r>
      <w:r>
        <w:rPr>
          <w:sz w:val="26"/>
          <w:szCs w:val="26"/>
        </w:rPr>
        <w:t xml:space="preserve">. </w:t>
      </w:r>
      <w:r w:rsidRPr="007145E4">
        <w:rPr>
          <w:b/>
          <w:i/>
          <w:sz w:val="26"/>
          <w:szCs w:val="26"/>
        </w:rPr>
        <w:t>Для операторов - физических лиц: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 физического лица (оператора);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местонахождение &lt;3&gt;;</w:t>
      </w:r>
    </w:p>
    <w:p w:rsidR="00856F48" w:rsidRPr="009C3F30" w:rsidRDefault="00856F48" w:rsidP="004E32C7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sz w:val="26"/>
          <w:szCs w:val="26"/>
        </w:rPr>
        <w:t>-------------------------</w:t>
      </w:r>
    </w:p>
    <w:p w:rsidR="00856F48" w:rsidRPr="00C851A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0"/>
          <w:szCs w:val="20"/>
        </w:rPr>
      </w:pPr>
      <w:r w:rsidRPr="00C851A8">
        <w:rPr>
          <w:sz w:val="20"/>
          <w:szCs w:val="20"/>
        </w:rPr>
        <w:t>&lt;</w:t>
      </w:r>
      <w:r w:rsidRPr="00C851A8">
        <w:rPr>
          <w:b/>
          <w:sz w:val="20"/>
          <w:szCs w:val="20"/>
        </w:rPr>
        <w:t>1</w:t>
      </w:r>
      <w:proofErr w:type="gramStart"/>
      <w:r w:rsidRPr="00C851A8">
        <w:rPr>
          <w:sz w:val="20"/>
          <w:szCs w:val="20"/>
        </w:rPr>
        <w:t>&gt; Д</w:t>
      </w:r>
      <w:proofErr w:type="gramEnd"/>
      <w:r w:rsidRPr="00C851A8">
        <w:rPr>
          <w:sz w:val="20"/>
          <w:szCs w:val="20"/>
        </w:rPr>
        <w:t xml:space="preserve">ля юридических лиц с филиальной структурой указывается список субъектов Российской Федерации (с указанием кода субъекта - согласно справочнику «Коды регионов», утвержденному Приказом ФНС России от 13.10.2006 N САЭ-3-04/706@ «Об утверждении формы сведений о доходах физических лиц», зарегистрированным Министерством юстиции Российской Федерации 17.11.2000, регистрационный номер 8507), на территории которых находятся филиалы (представительства) юридического лица и (или) где оператором производится обработка персональных данных. Уведомление направляется юридическим лицом в соответствующее территориальное управление </w:t>
      </w:r>
      <w:proofErr w:type="spellStart"/>
      <w:r w:rsidRPr="00C851A8">
        <w:rPr>
          <w:sz w:val="20"/>
          <w:szCs w:val="20"/>
        </w:rPr>
        <w:t>Роскомнадзора</w:t>
      </w:r>
      <w:proofErr w:type="spellEnd"/>
      <w:r w:rsidRPr="00C851A8">
        <w:rPr>
          <w:sz w:val="20"/>
          <w:szCs w:val="20"/>
        </w:rPr>
        <w:t xml:space="preserve"> по месту своего нахождения с указанием всех имеющихся филиалов (представительств).</w:t>
      </w:r>
    </w:p>
    <w:p w:rsidR="00856F48" w:rsidRPr="00C851A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0"/>
          <w:szCs w:val="20"/>
        </w:rPr>
      </w:pPr>
      <w:r w:rsidRPr="00C851A8">
        <w:rPr>
          <w:sz w:val="20"/>
          <w:szCs w:val="20"/>
        </w:rPr>
        <w:t>&lt;</w:t>
      </w:r>
      <w:r w:rsidRPr="00C851A8">
        <w:rPr>
          <w:b/>
          <w:sz w:val="20"/>
          <w:szCs w:val="20"/>
        </w:rPr>
        <w:t>2</w:t>
      </w:r>
      <w:proofErr w:type="gramStart"/>
      <w:r w:rsidRPr="00C851A8">
        <w:rPr>
          <w:sz w:val="20"/>
          <w:szCs w:val="20"/>
        </w:rPr>
        <w:t>&gt; У</w:t>
      </w:r>
      <w:proofErr w:type="gramEnd"/>
      <w:r w:rsidRPr="00C851A8">
        <w:rPr>
          <w:sz w:val="20"/>
          <w:szCs w:val="20"/>
        </w:rPr>
        <w:t>казывается место нахождения юридического лица в соответствии с учредительными документами и свидетельством о постановке юридического лица на учет в налоговом органе, а также место нахождения филиалов (представительств) юридического лица, контактная информация.</w:t>
      </w:r>
    </w:p>
    <w:p w:rsidR="00856F48" w:rsidRPr="00C851A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0"/>
          <w:szCs w:val="20"/>
        </w:rPr>
      </w:pPr>
      <w:proofErr w:type="gramStart"/>
      <w:r w:rsidRPr="00C851A8">
        <w:rPr>
          <w:sz w:val="20"/>
          <w:szCs w:val="20"/>
        </w:rPr>
        <w:t>Для организаций, учреждений, имеющих филиалы (представительства), указываются юридический и фактический адрес (как юридического лица, так и его филиалов и представительств), где осуществляется непосредственная обработка персональных данных (все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данных).</w:t>
      </w:r>
      <w:proofErr w:type="gramEnd"/>
      <w:r w:rsidRPr="00C851A8">
        <w:rPr>
          <w:sz w:val="20"/>
          <w:szCs w:val="20"/>
        </w:rPr>
        <w:t xml:space="preserve"> При этом необходимо уточнить - обработка персональных данных осуществляется только юридическим лицом (формирование центральной информационной системы) и (или) филиалами (представительствами).</w:t>
      </w:r>
    </w:p>
    <w:p w:rsidR="00856F48" w:rsidRPr="00C851A8" w:rsidRDefault="00856F48" w:rsidP="00F4603F">
      <w:pPr>
        <w:autoSpaceDE w:val="0"/>
        <w:autoSpaceDN w:val="0"/>
        <w:adjustRightInd w:val="0"/>
        <w:ind w:left="-567" w:firstLine="709"/>
        <w:jc w:val="both"/>
        <w:rPr>
          <w:sz w:val="20"/>
          <w:szCs w:val="20"/>
        </w:rPr>
      </w:pPr>
      <w:r w:rsidRPr="00C851A8">
        <w:rPr>
          <w:sz w:val="20"/>
          <w:szCs w:val="20"/>
        </w:rPr>
        <w:t>&lt;</w:t>
      </w:r>
      <w:r w:rsidRPr="00C851A8">
        <w:rPr>
          <w:b/>
          <w:sz w:val="20"/>
          <w:szCs w:val="20"/>
        </w:rPr>
        <w:t>3</w:t>
      </w:r>
      <w:proofErr w:type="gramStart"/>
      <w:r w:rsidRPr="00C851A8">
        <w:rPr>
          <w:sz w:val="20"/>
          <w:szCs w:val="20"/>
        </w:rPr>
        <w:t>&gt; У</w:t>
      </w:r>
      <w:proofErr w:type="gramEnd"/>
      <w:r w:rsidRPr="00C851A8">
        <w:rPr>
          <w:sz w:val="20"/>
          <w:szCs w:val="20"/>
        </w:rPr>
        <w:t>казывается местонахождение физического лица в соответствии со свидетельством о постановке на учет физического лица в налоговом органе, почтовый адрес, контактная информация.</w:t>
      </w:r>
    </w:p>
    <w:p w:rsidR="00C82FF2" w:rsidRDefault="00C82FF2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Данные документа, удостоверяющего личность, дата его выдачи, наименование органа, выдавшего документ;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2"/>
          <w:szCs w:val="22"/>
        </w:rPr>
      </w:pPr>
      <w:r>
        <w:rPr>
          <w:sz w:val="26"/>
          <w:szCs w:val="26"/>
        </w:rPr>
        <w:t>- индивидуальный номер налогоплательщика (</w:t>
      </w:r>
      <w:r>
        <w:rPr>
          <w:sz w:val="22"/>
          <w:szCs w:val="22"/>
        </w:rPr>
        <w:t>ИНН).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1.3</w:t>
      </w:r>
      <w:r>
        <w:rPr>
          <w:sz w:val="26"/>
          <w:szCs w:val="26"/>
        </w:rPr>
        <w:t xml:space="preserve">. </w:t>
      </w:r>
      <w:r w:rsidRPr="007145E4">
        <w:rPr>
          <w:b/>
          <w:i/>
          <w:sz w:val="26"/>
          <w:szCs w:val="26"/>
        </w:rPr>
        <w:t>Для индивидуальных предпринимателей</w:t>
      </w:r>
      <w:r>
        <w:rPr>
          <w:sz w:val="26"/>
          <w:szCs w:val="26"/>
        </w:rPr>
        <w:t>: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 индивидуального предпринимателя (оператора);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место жительства &lt;4&gt;;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номер налогоплательщика (ИНН).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1.4</w:t>
      </w:r>
      <w:r>
        <w:rPr>
          <w:sz w:val="26"/>
          <w:szCs w:val="26"/>
        </w:rPr>
        <w:t xml:space="preserve">. </w:t>
      </w:r>
      <w:r w:rsidRPr="007145E4">
        <w:rPr>
          <w:b/>
          <w:i/>
          <w:sz w:val="26"/>
          <w:szCs w:val="26"/>
        </w:rPr>
        <w:t>Для государственных, муниципальных органов (операторов):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полное и сокращенное наименование государственного, муниципального органа;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территориальног</w:t>
      </w:r>
      <w:proofErr w:type="gramStart"/>
      <w:r>
        <w:rPr>
          <w:sz w:val="26"/>
          <w:szCs w:val="26"/>
        </w:rPr>
        <w:t>о(</w:t>
      </w:r>
      <w:proofErr w:type="spellStart"/>
      <w:proofErr w:type="gramEnd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органа(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), осуществляющего(их) обработку персональных данных;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t>- место нахождения &lt;5&gt;;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индивидуальный номер налогоплательщика (ИНН).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указании наименования (фамилии, имени, отчества), адреса оператора, а также направления деятельности рекомендуется использовать также ссылки на ко</w:t>
      </w:r>
      <w:proofErr w:type="gramStart"/>
      <w:r>
        <w:rPr>
          <w:sz w:val="26"/>
          <w:szCs w:val="26"/>
        </w:rPr>
        <w:t>д(</w:t>
      </w:r>
      <w:proofErr w:type="spellStart"/>
      <w:proofErr w:type="gramEnd"/>
      <w:r>
        <w:rPr>
          <w:sz w:val="26"/>
          <w:szCs w:val="26"/>
        </w:rPr>
        <w:t>ы</w:t>
      </w:r>
      <w:proofErr w:type="spellEnd"/>
      <w:r>
        <w:rPr>
          <w:sz w:val="26"/>
          <w:szCs w:val="26"/>
        </w:rPr>
        <w:t>) классификаторов (</w:t>
      </w:r>
      <w:r w:rsidR="00F4603F">
        <w:rPr>
          <w:sz w:val="26"/>
          <w:szCs w:val="26"/>
        </w:rPr>
        <w:t xml:space="preserve">ОКОПФ, </w:t>
      </w:r>
      <w:r>
        <w:rPr>
          <w:sz w:val="26"/>
          <w:szCs w:val="26"/>
        </w:rPr>
        <w:t>ОКВЭД, ОКПО, ОКОГУ, ОКОП, ОКФС).</w:t>
      </w:r>
    </w:p>
    <w:p w:rsidR="00856F48" w:rsidRPr="00F4603F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>. В поле</w:t>
      </w:r>
      <w:r>
        <w:rPr>
          <w:b/>
          <w:sz w:val="26"/>
          <w:szCs w:val="26"/>
        </w:rPr>
        <w:t xml:space="preserve"> «Правовое основание обработки персональных данных» </w:t>
      </w:r>
      <w:r>
        <w:rPr>
          <w:sz w:val="26"/>
          <w:szCs w:val="26"/>
        </w:rPr>
        <w:t>указываются</w:t>
      </w:r>
      <w:r>
        <w:rPr>
          <w:b/>
          <w:sz w:val="26"/>
          <w:szCs w:val="26"/>
        </w:rPr>
        <w:t>: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закон, постановление Правительства Российской Федерации, иной нормативно-правовой акт, закрепляющий основание и порядок обработки персональных данных (Примечание № 1)</w:t>
      </w:r>
      <w:r w:rsidR="00F97092">
        <w:rPr>
          <w:sz w:val="26"/>
          <w:szCs w:val="26"/>
        </w:rPr>
        <w:t>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номер, дата выдачи и наименование лицензии на осуществляемый вид деятельности с указанием лицензионных условий, закрепляющих запрет на передачу персональных данных третьим лицам без согласия в письменной форме субъекта персо</w:t>
      </w:r>
      <w:r w:rsidR="00F97092">
        <w:rPr>
          <w:sz w:val="26"/>
          <w:szCs w:val="26"/>
        </w:rPr>
        <w:t>нальных данных (Примечание № 2), Устав (Положение), утвержденный от «дата».</w:t>
      </w:r>
    </w:p>
    <w:p w:rsidR="00856F48" w:rsidRPr="00F4603F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16"/>
          <w:szCs w:val="16"/>
        </w:rPr>
      </w:pPr>
    </w:p>
    <w:p w:rsidR="00856F48" w:rsidRDefault="00856F48" w:rsidP="004E32C7">
      <w:pPr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. В поле </w:t>
      </w:r>
      <w:r>
        <w:rPr>
          <w:b/>
          <w:sz w:val="26"/>
          <w:szCs w:val="26"/>
        </w:rPr>
        <w:t xml:space="preserve">«Цель обработки персональных данных» </w:t>
      </w:r>
      <w:r>
        <w:rPr>
          <w:sz w:val="26"/>
          <w:szCs w:val="26"/>
        </w:rPr>
        <w:t>указываются цели обработки персональных данных (а также их соответствие полномочи</w:t>
      </w:r>
      <w:r w:rsidR="00F97092">
        <w:rPr>
          <w:sz w:val="26"/>
          <w:szCs w:val="26"/>
        </w:rPr>
        <w:t xml:space="preserve">ям оператора) (Примечание  </w:t>
      </w:r>
      <w:r>
        <w:rPr>
          <w:sz w:val="26"/>
          <w:szCs w:val="26"/>
        </w:rPr>
        <w:t>№ 3).</w:t>
      </w:r>
    </w:p>
    <w:p w:rsidR="00C851A8" w:rsidRDefault="00C851A8" w:rsidP="004E32C7">
      <w:pPr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</w:p>
    <w:p w:rsidR="00856F48" w:rsidRDefault="00856F48" w:rsidP="004E32C7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>
        <w:rPr>
          <w:b/>
          <w:sz w:val="22"/>
          <w:szCs w:val="22"/>
        </w:rPr>
        <w:t>4</w:t>
      </w:r>
      <w:proofErr w:type="gramStart"/>
      <w:r>
        <w:rPr>
          <w:sz w:val="22"/>
          <w:szCs w:val="22"/>
        </w:rPr>
        <w:t>&gt; У</w:t>
      </w:r>
      <w:proofErr w:type="gramEnd"/>
      <w:r>
        <w:rPr>
          <w:sz w:val="22"/>
          <w:szCs w:val="22"/>
        </w:rPr>
        <w:t>казывается место жительства индивидуального предпринимателя (оператора) в соответствии с данными документа, удостоверяющего личность, и свидетельством о постановке индивидуального предпринимателя на учет в налоговом органе, почтовый адрес, контактная информация.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>
        <w:rPr>
          <w:b/>
          <w:sz w:val="22"/>
          <w:szCs w:val="22"/>
        </w:rPr>
        <w:t>5</w:t>
      </w:r>
      <w:proofErr w:type="gramStart"/>
      <w:r>
        <w:rPr>
          <w:sz w:val="22"/>
          <w:szCs w:val="22"/>
        </w:rPr>
        <w:t>&gt; У</w:t>
      </w:r>
      <w:proofErr w:type="gramEnd"/>
      <w:r>
        <w:rPr>
          <w:sz w:val="22"/>
          <w:szCs w:val="22"/>
        </w:rPr>
        <w:t>казывается место нахождения государственного, муниципального органа в соответствии с учредительными документами и свидетельством о постановке юридического лица на учет в налоговом органе, почтовый адрес государственного, муниципального органа, контактная информация.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Примечание № 1</w:t>
      </w:r>
      <w:r>
        <w:rPr>
          <w:sz w:val="22"/>
          <w:szCs w:val="22"/>
        </w:rPr>
        <w:t>: Указываются не только соответствующие статьи Федерального закона «О персональных данных», но и статьи иного нормативно-правового акта, регулирующие осуществляемый вид деятельности и касающиеся обработки персональн</w:t>
      </w:r>
      <w:r w:rsidR="00F97092">
        <w:rPr>
          <w:sz w:val="22"/>
          <w:szCs w:val="22"/>
        </w:rPr>
        <w:t xml:space="preserve">ых данных. </w:t>
      </w:r>
      <w:proofErr w:type="gramStart"/>
      <w:r w:rsidR="00F97092">
        <w:rPr>
          <w:sz w:val="22"/>
          <w:szCs w:val="22"/>
        </w:rPr>
        <w:t>(Например: ст. ст. 86</w:t>
      </w:r>
      <w:r>
        <w:rPr>
          <w:sz w:val="22"/>
          <w:szCs w:val="22"/>
        </w:rPr>
        <w:t xml:space="preserve"> - 90 Трудового кодекса РФ, ст. 85.1 Воздушного кодекса РФ, ст. 12 Федерального закона «Об актах гражданского состояния» и др.)</w:t>
      </w:r>
      <w:proofErr w:type="gramEnd"/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Примечание № 2:</w:t>
      </w:r>
      <w:r>
        <w:rPr>
          <w:sz w:val="22"/>
          <w:szCs w:val="22"/>
        </w:rPr>
        <w:t xml:space="preserve"> Номер лицензии и пункт лицензионных условий, закрепляющий запрет на передачу персональных данных (или информации, касающейся физических лиц), отражается только при наличии лицензии и (или) соответствующего пункта лицензионных условий.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Примечание № 3</w:t>
      </w:r>
      <w:r>
        <w:rPr>
          <w:sz w:val="22"/>
          <w:szCs w:val="22"/>
        </w:rPr>
        <w:t xml:space="preserve">: под «Целью обработки персональных данных» понимаются как цели, указанные в учредительных документах оператора (уставе, учредительном договоре, положении), так и </w:t>
      </w:r>
      <w:proofErr w:type="gramStart"/>
      <w:r>
        <w:rPr>
          <w:sz w:val="22"/>
          <w:szCs w:val="22"/>
        </w:rPr>
        <w:t>цели</w:t>
      </w:r>
      <w:proofErr w:type="gramEnd"/>
      <w:r>
        <w:rPr>
          <w:sz w:val="22"/>
          <w:szCs w:val="22"/>
        </w:rPr>
        <w:t xml:space="preserve"> фактически осуществляемой оператором деятельности по обработке персональных данных. Например: «осуществление полномочий органа власти по …», «выполнение государственных функций по …», «оказание государственных (муниципальных) услуг по …», «выполнение работ по …», «осуществление … деятельности…». Соответствующие виды деятельности отражаются в общероссийских классификаторах услуг, видов деятельности (ОКУН, ОКВЭД) и т.д.</w:t>
      </w:r>
    </w:p>
    <w:p w:rsidR="00C851A8" w:rsidRDefault="00C851A8" w:rsidP="004E32C7">
      <w:pPr>
        <w:autoSpaceDE w:val="0"/>
        <w:autoSpaceDN w:val="0"/>
        <w:adjustRightInd w:val="0"/>
        <w:ind w:left="-567" w:firstLine="709"/>
        <w:jc w:val="both"/>
        <w:rPr>
          <w:b/>
          <w:sz w:val="26"/>
          <w:szCs w:val="26"/>
        </w:rPr>
      </w:pP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. В поле </w:t>
      </w:r>
      <w:r>
        <w:rPr>
          <w:b/>
          <w:sz w:val="26"/>
          <w:szCs w:val="26"/>
        </w:rPr>
        <w:t>«Осуществляет обработку следующих категории персональных данных»</w:t>
      </w:r>
      <w:r>
        <w:rPr>
          <w:sz w:val="26"/>
          <w:szCs w:val="26"/>
        </w:rPr>
        <w:t xml:space="preserve"> указываются все категории персональных данных, подлежащих обработке: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4.1</w:t>
      </w:r>
      <w:r>
        <w:rPr>
          <w:sz w:val="26"/>
          <w:szCs w:val="26"/>
        </w:rPr>
        <w:t xml:space="preserve">. </w:t>
      </w:r>
      <w:proofErr w:type="gramStart"/>
      <w:r w:rsidRPr="00F97092">
        <w:rPr>
          <w:b/>
          <w:sz w:val="26"/>
          <w:szCs w:val="26"/>
        </w:rPr>
        <w:t>Персональные данные</w:t>
      </w:r>
      <w:r>
        <w:rPr>
          <w:sz w:val="26"/>
          <w:szCs w:val="26"/>
        </w:rPr>
        <w:t xml:space="preserve"> - любая информация, относящаяся к определенному или определяемому на основе такой информации физическому лицу (субъекту персональных данных), в том числе его фамилия, имя, отчество, год, месяц, дата рождения, место рождения, адрес, семейное положение, социальное положение, имущественное положение, образование, профессия, доходы, и другие категории персональных данных, обрабатываемые оператором, не указанные в настоящем пункте.</w:t>
      </w:r>
      <w:proofErr w:type="gramEnd"/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4.2</w:t>
      </w:r>
      <w:r>
        <w:rPr>
          <w:sz w:val="26"/>
          <w:szCs w:val="26"/>
        </w:rPr>
        <w:t xml:space="preserve">. </w:t>
      </w:r>
      <w:r w:rsidRPr="00F97092">
        <w:rPr>
          <w:b/>
          <w:sz w:val="26"/>
          <w:szCs w:val="26"/>
        </w:rPr>
        <w:t>Специальные категории персональных данных</w:t>
      </w:r>
      <w:r>
        <w:rPr>
          <w:sz w:val="26"/>
          <w:szCs w:val="26"/>
        </w:rPr>
        <w:t xml:space="preserve"> (расовая принадлежность, национальная принадлежность, политические взгляды, религиозные убеждения, философские убеждения, состояние здоровья, состояние интимной жизни).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4.3.</w:t>
      </w:r>
      <w:r>
        <w:rPr>
          <w:sz w:val="26"/>
          <w:szCs w:val="26"/>
        </w:rPr>
        <w:t xml:space="preserve"> </w:t>
      </w:r>
      <w:proofErr w:type="gramStart"/>
      <w:r w:rsidRPr="00F97092">
        <w:rPr>
          <w:b/>
          <w:sz w:val="26"/>
          <w:szCs w:val="26"/>
        </w:rPr>
        <w:t>Биометрические персональные данные</w:t>
      </w:r>
      <w:r>
        <w:rPr>
          <w:sz w:val="26"/>
          <w:szCs w:val="26"/>
        </w:rPr>
        <w:t xml:space="preserve"> (сведения, которые характеризуют физиологические особенности человека и на основе которых можно установить его личность) (биометрические персональные данные) и которые используются оператором для установления личности субъекта персональных данных).</w:t>
      </w:r>
      <w:proofErr w:type="gramEnd"/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В поле </w:t>
      </w:r>
      <w:r>
        <w:rPr>
          <w:b/>
          <w:sz w:val="26"/>
          <w:szCs w:val="26"/>
        </w:rPr>
        <w:t>«Принадлежащих следующим категориям субъектов»</w:t>
      </w:r>
      <w:r>
        <w:rPr>
          <w:sz w:val="26"/>
          <w:szCs w:val="26"/>
        </w:rPr>
        <w:t xml:space="preserve"> указываются категории субъектов (физических лиц) и виды отношений с субъектами (физическими лицами), персональные данные которых обрабатываются. </w:t>
      </w:r>
      <w:proofErr w:type="gramStart"/>
      <w:r w:rsidRPr="00F97092">
        <w:rPr>
          <w:b/>
          <w:i/>
          <w:sz w:val="26"/>
          <w:szCs w:val="26"/>
        </w:rPr>
        <w:t>Например</w:t>
      </w:r>
      <w:r>
        <w:rPr>
          <w:sz w:val="26"/>
          <w:szCs w:val="26"/>
        </w:rPr>
        <w:t>: работники (субъекты), состоящие в трудовых отношениях с юридическим лицом (оператором), физические лица (абонент, пассажир, заемщик, вкладчик, страхователь, заказчик и др.) (субъекты), состоящие в договорных и иных гражданско-правовых отношениях с юридическим лицом (оператором) и др.</w:t>
      </w:r>
      <w:proofErr w:type="gramEnd"/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</w:p>
    <w:p w:rsidR="00856F48" w:rsidRDefault="00856F48" w:rsidP="004E32C7">
      <w:pPr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>
        <w:rPr>
          <w:sz w:val="26"/>
          <w:szCs w:val="26"/>
        </w:rPr>
        <w:t xml:space="preserve">. В поле </w:t>
      </w:r>
      <w:r>
        <w:rPr>
          <w:b/>
          <w:sz w:val="26"/>
          <w:szCs w:val="26"/>
        </w:rPr>
        <w:t>«Обработка вышеуказанных персональных</w:t>
      </w:r>
      <w:r w:rsidR="00F97092">
        <w:rPr>
          <w:b/>
          <w:sz w:val="26"/>
          <w:szCs w:val="26"/>
        </w:rPr>
        <w:t xml:space="preserve"> данных</w:t>
      </w:r>
      <w:r>
        <w:rPr>
          <w:b/>
          <w:sz w:val="26"/>
          <w:szCs w:val="26"/>
        </w:rPr>
        <w:t xml:space="preserve"> осуществляется следующим путем</w:t>
      </w:r>
      <w:proofErr w:type="gramStart"/>
      <w:r>
        <w:rPr>
          <w:b/>
          <w:sz w:val="26"/>
          <w:szCs w:val="26"/>
        </w:rPr>
        <w:t>:…»</w:t>
      </w:r>
      <w:proofErr w:type="gramEnd"/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а)</w:t>
      </w:r>
      <w:r>
        <w:rPr>
          <w:sz w:val="26"/>
          <w:szCs w:val="26"/>
        </w:rPr>
        <w:t xml:space="preserve"> оператор указывает действия (операции) которые им применяются при обработке персональных данных. </w:t>
      </w:r>
      <w:proofErr w:type="gramStart"/>
      <w:r w:rsidRPr="00F97092">
        <w:rPr>
          <w:b/>
          <w:i/>
          <w:sz w:val="26"/>
          <w:szCs w:val="26"/>
        </w:rPr>
        <w:t>Перечень действий с персональными данными указан в п. 3 ст. 3 ФЗ от 27.07.2006 № 152-ФЗ «О персональных данных»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уничтожение.</w:t>
      </w:r>
      <w:proofErr w:type="gramEnd"/>
    </w:p>
    <w:p w:rsidR="00856F48" w:rsidRDefault="00856F48" w:rsidP="004E32C7">
      <w:pPr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б)</w:t>
      </w:r>
      <w:r>
        <w:rPr>
          <w:sz w:val="26"/>
          <w:szCs w:val="26"/>
        </w:rPr>
        <w:t xml:space="preserve"> указываются действия, совершаемые оператором с персональными данными, а также описание используемых оператором способов обработки персональных данных: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u w:val="single"/>
        </w:rPr>
        <w:t>неавтоматизированная</w:t>
      </w:r>
      <w:r>
        <w:rPr>
          <w:sz w:val="26"/>
          <w:szCs w:val="26"/>
        </w:rPr>
        <w:t xml:space="preserve"> обработка персональных данных;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исключительно </w:t>
      </w:r>
      <w:r>
        <w:rPr>
          <w:sz w:val="26"/>
          <w:szCs w:val="26"/>
          <w:u w:val="single"/>
        </w:rPr>
        <w:t>автоматизированная</w:t>
      </w:r>
      <w:r>
        <w:rPr>
          <w:sz w:val="26"/>
          <w:szCs w:val="26"/>
        </w:rPr>
        <w:t xml:space="preserve"> обработка персональных данных с передачей полученной информации по сети или без таковой;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i/>
          <w:sz w:val="26"/>
          <w:szCs w:val="26"/>
        </w:rPr>
      </w:pPr>
      <w:r>
        <w:rPr>
          <w:sz w:val="26"/>
          <w:szCs w:val="26"/>
          <w:u w:val="single"/>
        </w:rPr>
        <w:t>- смешанная</w:t>
      </w:r>
      <w:r>
        <w:rPr>
          <w:sz w:val="26"/>
          <w:szCs w:val="26"/>
        </w:rPr>
        <w:t xml:space="preserve"> обработка персональных данных (Примечание № 4). При </w:t>
      </w:r>
      <w:r>
        <w:rPr>
          <w:i/>
          <w:sz w:val="26"/>
          <w:szCs w:val="26"/>
        </w:rPr>
        <w:t xml:space="preserve">смешанной обработке </w:t>
      </w:r>
      <w:r>
        <w:rPr>
          <w:sz w:val="26"/>
          <w:szCs w:val="26"/>
        </w:rPr>
        <w:t xml:space="preserve">указывается перечень мер по обеспечению безопасности персональных данных на </w:t>
      </w:r>
      <w:r>
        <w:rPr>
          <w:i/>
          <w:sz w:val="26"/>
          <w:szCs w:val="26"/>
        </w:rPr>
        <w:t>бумажных носителях и на электронных носителях.</w:t>
      </w:r>
    </w:p>
    <w:p w:rsidR="00856F48" w:rsidRDefault="00F97092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 w:rsidRPr="00924F64">
        <w:rPr>
          <w:b/>
          <w:i/>
          <w:sz w:val="26"/>
          <w:szCs w:val="26"/>
          <w:u w:val="single"/>
        </w:rPr>
        <w:t>Указывается</w:t>
      </w:r>
      <w:r>
        <w:rPr>
          <w:i/>
          <w:sz w:val="26"/>
          <w:szCs w:val="26"/>
        </w:rPr>
        <w:t xml:space="preserve">: </w:t>
      </w:r>
      <w:r w:rsidRPr="00924F64">
        <w:rPr>
          <w:b/>
          <w:i/>
          <w:sz w:val="26"/>
          <w:szCs w:val="26"/>
        </w:rPr>
        <w:t>передаются</w:t>
      </w:r>
      <w:r>
        <w:rPr>
          <w:i/>
          <w:sz w:val="26"/>
          <w:szCs w:val="26"/>
        </w:rPr>
        <w:t xml:space="preserve"> </w:t>
      </w:r>
      <w:r w:rsidRPr="00924F64">
        <w:rPr>
          <w:b/>
          <w:i/>
          <w:sz w:val="26"/>
          <w:szCs w:val="26"/>
        </w:rPr>
        <w:t>(или</w:t>
      </w:r>
      <w:r>
        <w:rPr>
          <w:i/>
          <w:sz w:val="26"/>
          <w:szCs w:val="26"/>
        </w:rPr>
        <w:t xml:space="preserve"> </w:t>
      </w:r>
      <w:r w:rsidRPr="00924F64">
        <w:rPr>
          <w:b/>
          <w:i/>
          <w:sz w:val="26"/>
          <w:szCs w:val="26"/>
        </w:rPr>
        <w:t>не передаются</w:t>
      </w:r>
      <w:r>
        <w:rPr>
          <w:b/>
          <w:i/>
          <w:sz w:val="26"/>
          <w:szCs w:val="26"/>
        </w:rPr>
        <w:t>)</w:t>
      </w:r>
      <w:r>
        <w:rPr>
          <w:i/>
          <w:sz w:val="26"/>
          <w:szCs w:val="26"/>
        </w:rPr>
        <w:t xml:space="preserve"> </w:t>
      </w:r>
      <w:r w:rsidRPr="00924F64">
        <w:rPr>
          <w:b/>
          <w:i/>
          <w:sz w:val="26"/>
          <w:szCs w:val="26"/>
        </w:rPr>
        <w:t>персональные данные по внутренней сети юридического лица, по сети Интернет</w:t>
      </w:r>
      <w:r>
        <w:rPr>
          <w:i/>
          <w:sz w:val="26"/>
          <w:szCs w:val="26"/>
        </w:rPr>
        <w:t>.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7. В поле </w:t>
      </w:r>
      <w:r>
        <w:rPr>
          <w:b/>
          <w:sz w:val="26"/>
          <w:szCs w:val="26"/>
        </w:rPr>
        <w:t>«Для обеспечения безопасности персональных данных принимаются следующие меры:</w:t>
      </w:r>
    </w:p>
    <w:p w:rsidR="00856F48" w:rsidRDefault="00856F48" w:rsidP="004E32C7">
      <w:pPr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------------------------------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2"/>
          <w:szCs w:val="22"/>
        </w:rPr>
        <w:t>Примечание №4</w:t>
      </w:r>
      <w:r>
        <w:rPr>
          <w:sz w:val="22"/>
          <w:szCs w:val="22"/>
        </w:rPr>
        <w:t>: При автоматизированной обработке персональных данных либо смешанной обработке необходимо указать, передается ли полученная в ходе обработки персональных данных информация по внутренней сети юридического лица (информация доступна лишь для строго определенных сотрудников юридического лица), либо информация передается с использованием сети общего пользования Интернет, либо без передачи полученной информации</w:t>
      </w:r>
      <w:r>
        <w:rPr>
          <w:sz w:val="26"/>
          <w:szCs w:val="26"/>
        </w:rPr>
        <w:t>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а) описание мер, предусмотренных ст.ст. 18.1 и 19 Федерального Закона от 27.07.2006 г.  № 152-ФЗ «О персональных данных»;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>б) сведения о наличии шифровальных (криптографических) средств и наименование этих средств;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в) фамилия, имя, отчество физического лица или наименование юридического лица, ответственных за организацию обработки персональных данных и номера их контактных телефонов, почтовые адреса и адреса электронной почты лица».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0E4BB8">
        <w:rPr>
          <w:sz w:val="26"/>
          <w:szCs w:val="26"/>
        </w:rPr>
        <w:t>оператор указывает</w:t>
      </w:r>
      <w:r>
        <w:rPr>
          <w:sz w:val="26"/>
          <w:szCs w:val="26"/>
        </w:rPr>
        <w:t xml:space="preserve">: 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а)</w:t>
      </w:r>
      <w:r>
        <w:rPr>
          <w:sz w:val="26"/>
          <w:szCs w:val="26"/>
        </w:rPr>
        <w:t xml:space="preserve"> описание мер, предусмотренных ст.ст. 18.1 и 19 федерального закона от 27.07.2006 г. № 152-ФЗ «О персональных данных», в том числе сведения о наличии шифровальных (криптографических) средств и наименование этих средств;</w:t>
      </w:r>
    </w:p>
    <w:p w:rsidR="00856F48" w:rsidRPr="000E4BB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  <w:u w:val="single"/>
        </w:rPr>
      </w:pPr>
      <w:r w:rsidRPr="000E4BB8">
        <w:rPr>
          <w:sz w:val="26"/>
          <w:szCs w:val="26"/>
          <w:u w:val="single"/>
        </w:rPr>
        <w:t>оператор обязан принять следующие меры (ст.18.1):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назначить </w:t>
      </w:r>
      <w:proofErr w:type="gramStart"/>
      <w:r>
        <w:rPr>
          <w:sz w:val="26"/>
          <w:szCs w:val="26"/>
        </w:rPr>
        <w:t>ответственного</w:t>
      </w:r>
      <w:proofErr w:type="gramEnd"/>
      <w:r>
        <w:rPr>
          <w:sz w:val="26"/>
          <w:szCs w:val="26"/>
        </w:rPr>
        <w:t xml:space="preserve"> за обработку персональных данных (утвердить инструкции ответственных за обработку персональных данных);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разработать Положение и Политику оператора в отношении обработки персональных данных;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осуществлять внутренний контроль и аудит соответствия обработки персональных данных законодательству;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произвести оценку вреда, который может быть причинен субъектам из-за нарушений ФЗ;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ознакомить работников, обрабатывающих персональных данных, с законодательством о персональных данных, </w:t>
      </w:r>
      <w:r w:rsidR="000E4BB8">
        <w:rPr>
          <w:sz w:val="26"/>
          <w:szCs w:val="26"/>
        </w:rPr>
        <w:t xml:space="preserve">с Положением и </w:t>
      </w:r>
      <w:r>
        <w:rPr>
          <w:sz w:val="26"/>
          <w:szCs w:val="26"/>
        </w:rPr>
        <w:t>Политикой оператора в отношении обработки персональных данных, внутренними документами по данной тематике и (или) провести их обучение</w:t>
      </w:r>
      <w:r w:rsidR="000E4BB8">
        <w:rPr>
          <w:sz w:val="26"/>
          <w:szCs w:val="26"/>
        </w:rPr>
        <w:t xml:space="preserve"> под роспись</w:t>
      </w:r>
      <w:r>
        <w:rPr>
          <w:sz w:val="26"/>
          <w:szCs w:val="26"/>
        </w:rPr>
        <w:t>;</w:t>
      </w:r>
    </w:p>
    <w:p w:rsidR="00856F48" w:rsidRPr="000E4BB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  <w:u w:val="single"/>
        </w:rPr>
      </w:pPr>
      <w:r w:rsidRPr="000E4BB8">
        <w:rPr>
          <w:sz w:val="26"/>
          <w:szCs w:val="26"/>
          <w:u w:val="single"/>
        </w:rPr>
        <w:t>(ст.19):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*) оператор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**) обеспечение безопасности достигается, в частности если: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разработать модель актуальных угроз;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использовать только сертифицированные средства защиты информации;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провести оценку эффективности мер по обеспечению безопасности персональных данных (под этим подразумевается аттестация или декларирование соответствия);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учет машинных носителей;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осуществлять резервное копирование персональных данных;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установить правила доступа к персональных данных в информационную систему персональных данных (для этого необходимо разработать документы, регламентирующие доступ к персональным данным в системе); вести учет всех действий, совершаемых с персональными данными в информационной системе;</w:t>
      </w:r>
      <w:proofErr w:type="gramEnd"/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вести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мерами по обеспечению безопасности персональных данных (для этого необходимо регулярно проводить внутренние проверки).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Pr="00E242E9">
        <w:rPr>
          <w:b/>
          <w:sz w:val="26"/>
          <w:szCs w:val="26"/>
        </w:rPr>
        <w:t>фамилию, имя, отчество</w:t>
      </w:r>
      <w:r>
        <w:rPr>
          <w:sz w:val="26"/>
          <w:szCs w:val="26"/>
        </w:rPr>
        <w:t xml:space="preserve"> физического лица или сотрудника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</w:t>
      </w:r>
      <w:r w:rsidR="00E242E9">
        <w:rPr>
          <w:sz w:val="26"/>
          <w:szCs w:val="26"/>
        </w:rPr>
        <w:t xml:space="preserve"> (</w:t>
      </w:r>
      <w:r w:rsidR="00E242E9" w:rsidRPr="00E242E9">
        <w:rPr>
          <w:b/>
          <w:i/>
          <w:sz w:val="26"/>
          <w:szCs w:val="26"/>
        </w:rPr>
        <w:t>ст.22.1 Федерального Закона от 27.07.2006 г.  № 152-ФЗ «О персональных данных»</w:t>
      </w:r>
      <w:r w:rsidR="00E242E9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в)</w:t>
      </w:r>
      <w:r>
        <w:rPr>
          <w:sz w:val="26"/>
          <w:szCs w:val="26"/>
        </w:rPr>
        <w:t xml:space="preserve"> </w:t>
      </w:r>
      <w:r w:rsidRPr="000E4BB8">
        <w:rPr>
          <w:b/>
          <w:sz w:val="26"/>
          <w:szCs w:val="26"/>
        </w:rPr>
        <w:t>класс информационной системы</w:t>
      </w:r>
      <w:r>
        <w:rPr>
          <w:sz w:val="26"/>
          <w:szCs w:val="26"/>
        </w:rPr>
        <w:t xml:space="preserve"> персональных данных оператора (пункт 14 приказа ФСТЭК России, ФСБ России. </w:t>
      </w:r>
      <w:proofErr w:type="spellStart"/>
      <w:proofErr w:type="gramStart"/>
      <w:r>
        <w:rPr>
          <w:sz w:val="26"/>
          <w:szCs w:val="26"/>
        </w:rPr>
        <w:t>Мининформсвязи</w:t>
      </w:r>
      <w:proofErr w:type="spellEnd"/>
      <w:r>
        <w:rPr>
          <w:sz w:val="26"/>
          <w:szCs w:val="26"/>
        </w:rPr>
        <w:t xml:space="preserve"> России от</w:t>
      </w:r>
      <w:r w:rsidR="00F97092">
        <w:rPr>
          <w:sz w:val="26"/>
          <w:szCs w:val="26"/>
        </w:rPr>
        <w:t xml:space="preserve"> 13.02.2008 г. </w:t>
      </w:r>
      <w:r>
        <w:rPr>
          <w:sz w:val="26"/>
          <w:szCs w:val="26"/>
        </w:rPr>
        <w:t>№ 55/86/20 «Об утверждении Порядка проведения классификации информационных систем персональных данных»);</w:t>
      </w:r>
      <w:proofErr w:type="gramEnd"/>
    </w:p>
    <w:p w:rsidR="00856F48" w:rsidRDefault="00856F48" w:rsidP="004E32C7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г)</w:t>
      </w:r>
      <w:r w:rsidR="000E4BB8"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организационные и технические</w:t>
      </w:r>
      <w:r w:rsidR="000E4BB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меры</w:t>
      </w:r>
      <w:r>
        <w:rPr>
          <w:sz w:val="26"/>
          <w:szCs w:val="26"/>
        </w:rPr>
        <w:t>, принимаемые для защиты персональных данных от неправомерного или случайного доступа к ним, уничтожения, изменения, блокирования, копирования, распространения, персональных данных: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b/>
          <w:i/>
          <w:sz w:val="26"/>
          <w:szCs w:val="26"/>
        </w:rPr>
        <w:t>организационным</w:t>
      </w:r>
      <w:r w:rsidR="000E4BB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мерам</w:t>
      </w:r>
      <w:r>
        <w:rPr>
          <w:sz w:val="26"/>
          <w:szCs w:val="26"/>
        </w:rPr>
        <w:t xml:space="preserve"> можно отнести: принятие локальных нормативных актов (внутренних документов – приказов, положений, регламентов, перечней сведений и т.д.) организации;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b/>
          <w:i/>
          <w:sz w:val="26"/>
          <w:szCs w:val="26"/>
        </w:rPr>
        <w:t>техническим мерам</w:t>
      </w:r>
      <w:r w:rsidR="000E4BB8">
        <w:rPr>
          <w:b/>
          <w:i/>
          <w:sz w:val="26"/>
          <w:szCs w:val="26"/>
        </w:rPr>
        <w:t xml:space="preserve"> </w:t>
      </w:r>
      <w:r w:rsidR="000E4BB8" w:rsidRPr="000E4BB8">
        <w:rPr>
          <w:i/>
          <w:sz w:val="26"/>
          <w:szCs w:val="26"/>
        </w:rPr>
        <w:t>(средства обеспечения безопасности)</w:t>
      </w:r>
      <w:r w:rsidR="000E4BB8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можно отнести: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защита от несанкционированного физического доступа к информации  (хранение персональных данных в закрытых шкафах, ящиках, сейфах и т.д.),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защита паролем компьютеров с персональными данными,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использование системы паролей при работе в сети (портале), 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ограничение доступа к компьютерной технике для определенных категорий работников.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использования оператором, осуществляющим обработку персональных данных, </w:t>
      </w:r>
      <w:r w:rsidRPr="000E4BB8">
        <w:rPr>
          <w:b/>
          <w:sz w:val="26"/>
          <w:szCs w:val="26"/>
        </w:rPr>
        <w:t>шифровальных (криптографических) средств</w:t>
      </w:r>
      <w:r>
        <w:rPr>
          <w:sz w:val="26"/>
          <w:szCs w:val="26"/>
        </w:rPr>
        <w:t xml:space="preserve"> указываются следующие сведения: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наименование, регистрационный номер, производитель используемых криптографических средств;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уровень криптографической защиты персональных данных;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уровень специальной защиты от утечки по каналам побочных излучений и наводок;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уровень защиты от несанкционированного доступа.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Представление данной информации осуществляется в соответствии с Методическими рекомендациями по обеспечению с помощью </w:t>
      </w:r>
      <w:proofErr w:type="spellStart"/>
      <w:r>
        <w:rPr>
          <w:sz w:val="26"/>
          <w:szCs w:val="26"/>
        </w:rPr>
        <w:t>криптосредств</w:t>
      </w:r>
      <w:proofErr w:type="spellEnd"/>
      <w:r>
        <w:rPr>
          <w:sz w:val="26"/>
          <w:szCs w:val="26"/>
        </w:rPr>
        <w:t xml:space="preserve"> безопасности персональных данных при их обработке в информационных системах персональных данных с использованием средств автоматизации, утвержденных руководством 8 Центра Федеральной службы безопасности Российской Федерации </w:t>
      </w:r>
      <w:r w:rsidR="00165D9C">
        <w:rPr>
          <w:sz w:val="26"/>
          <w:szCs w:val="26"/>
        </w:rPr>
        <w:t xml:space="preserve"> </w:t>
      </w:r>
      <w:r>
        <w:rPr>
          <w:sz w:val="26"/>
          <w:szCs w:val="26"/>
        </w:rPr>
        <w:t>21 февраля 2008</w:t>
      </w:r>
      <w:r w:rsidR="000E4BB8">
        <w:rPr>
          <w:sz w:val="26"/>
          <w:szCs w:val="26"/>
        </w:rPr>
        <w:t xml:space="preserve"> г.  </w:t>
      </w:r>
      <w:r>
        <w:rPr>
          <w:sz w:val="26"/>
          <w:szCs w:val="26"/>
        </w:rPr>
        <w:t>№ 149/5-144».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>
        <w:rPr>
          <w:sz w:val="26"/>
          <w:szCs w:val="26"/>
        </w:rPr>
        <w:t xml:space="preserve">. В поле </w:t>
      </w:r>
      <w:r>
        <w:rPr>
          <w:b/>
          <w:sz w:val="26"/>
          <w:szCs w:val="26"/>
        </w:rPr>
        <w:t xml:space="preserve">«Сведения о наличии или об отсутствии трансграничной передачи персональных данных» </w:t>
      </w:r>
      <w:r>
        <w:rPr>
          <w:sz w:val="26"/>
          <w:szCs w:val="26"/>
        </w:rPr>
        <w:t xml:space="preserve">указываются сведения о наличии или об отсутствии  трансграничной передачи персональных данных в процессе их обработки с указанием перечня иностранных государств, на территорию которых обеспечивается трансграничная передача персональных данных. 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В поле </w:t>
      </w:r>
      <w:r>
        <w:rPr>
          <w:b/>
          <w:sz w:val="26"/>
          <w:szCs w:val="26"/>
        </w:rPr>
        <w:t xml:space="preserve">«Сведения об обеспечении безопасности персональных данных» - </w:t>
      </w:r>
      <w:r>
        <w:rPr>
          <w:sz w:val="26"/>
          <w:szCs w:val="26"/>
        </w:rPr>
        <w:t xml:space="preserve">указываются сведения об обеспечении безопасности персональных данных  в соответствии с требованиями к защите персональных данных, установленными Правительством Российской Федерации – с соответствием с ПП РФ от 15.09.2008 г. </w:t>
      </w:r>
      <w:r w:rsidR="00165D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687 «Об утверждении положения об особенностях обработки персональных данных, осуществляемой без использования средств автоматизации», ПП РФ </w:t>
      </w:r>
      <w:r>
        <w:t>от 06.07.2008</w:t>
      </w:r>
      <w:r w:rsidR="0046357C">
        <w:t>г.</w:t>
      </w:r>
      <w:r>
        <w:t xml:space="preserve"> № 512 </w:t>
      </w:r>
      <w:r>
        <w:rPr>
          <w:sz w:val="26"/>
          <w:szCs w:val="26"/>
        </w:rPr>
        <w:t>«Об утверждении требований к материальным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носителям биометрических персональных данных и технологиям хранения таких данных вне информационных систем персональных данных»</w:t>
      </w:r>
      <w:r w:rsidR="00733F2F">
        <w:rPr>
          <w:sz w:val="26"/>
          <w:szCs w:val="26"/>
        </w:rPr>
        <w:t>, ПП РФ от 01.11.2012г. №1119 «Об утверждении требований к защите персональных данных при их обработке в информационных системах персональных данных»</w:t>
      </w:r>
      <w:r w:rsidR="00564851">
        <w:rPr>
          <w:sz w:val="26"/>
          <w:szCs w:val="26"/>
        </w:rPr>
        <w:t>, ПП РФ от 21.03.2012г. №211 «Перечень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</w:t>
      </w:r>
      <w:proofErr w:type="gramEnd"/>
      <w:r w:rsidR="00564851">
        <w:rPr>
          <w:sz w:val="26"/>
          <w:szCs w:val="26"/>
        </w:rPr>
        <w:t xml:space="preserve"> </w:t>
      </w:r>
      <w:proofErr w:type="gramStart"/>
      <w:r w:rsidR="00564851">
        <w:rPr>
          <w:sz w:val="26"/>
          <w:szCs w:val="26"/>
        </w:rPr>
        <w:t>актами</w:t>
      </w:r>
      <w:proofErr w:type="gramEnd"/>
      <w:r w:rsidR="00564851">
        <w:rPr>
          <w:sz w:val="26"/>
          <w:szCs w:val="26"/>
        </w:rPr>
        <w:t>, операторами, являющимися государственными или муниципальными органами»</w:t>
      </w:r>
      <w:r>
        <w:rPr>
          <w:sz w:val="26"/>
          <w:szCs w:val="26"/>
        </w:rPr>
        <w:t>.</w:t>
      </w:r>
    </w:p>
    <w:p w:rsidR="00856F48" w:rsidRDefault="00856F48" w:rsidP="004E32C7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10.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поле </w:t>
      </w:r>
      <w:r>
        <w:rPr>
          <w:b/>
          <w:sz w:val="26"/>
          <w:szCs w:val="26"/>
        </w:rPr>
        <w:t>«Дата начала обработки персональных данных»</w:t>
      </w:r>
      <w:r>
        <w:rPr>
          <w:sz w:val="26"/>
          <w:szCs w:val="26"/>
        </w:rPr>
        <w:t xml:space="preserve"> указывается конкретная дата (число, месяц, год) начала совершения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(фактическая дата начала обработки персональных данных).</w:t>
      </w:r>
      <w:proofErr w:type="gramEnd"/>
    </w:p>
    <w:p w:rsidR="00856F48" w:rsidRDefault="00856F48" w:rsidP="004E32C7">
      <w:pPr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11</w:t>
      </w:r>
      <w:r>
        <w:rPr>
          <w:sz w:val="26"/>
          <w:szCs w:val="26"/>
        </w:rPr>
        <w:t xml:space="preserve">. В поле </w:t>
      </w:r>
      <w:r>
        <w:rPr>
          <w:b/>
          <w:sz w:val="26"/>
          <w:szCs w:val="26"/>
        </w:rPr>
        <w:t>«Срок или условие прекращения обработки персональных данных»</w:t>
      </w:r>
      <w:r>
        <w:rPr>
          <w:sz w:val="26"/>
          <w:szCs w:val="26"/>
        </w:rPr>
        <w:t xml:space="preserve"> указывается конкретная дата (число, месяц, год) или основание (условие), наступление которого повлечет прекращение обработки персональных данных (в основном – ликвидация).</w:t>
      </w:r>
      <w:r w:rsidR="00564851">
        <w:rPr>
          <w:sz w:val="26"/>
          <w:szCs w:val="26"/>
        </w:rPr>
        <w:t xml:space="preserve"> </w:t>
      </w:r>
      <w:r w:rsidRPr="00564851">
        <w:rPr>
          <w:b/>
          <w:i/>
          <w:sz w:val="26"/>
          <w:szCs w:val="26"/>
        </w:rPr>
        <w:t>Например,</w:t>
      </w:r>
      <w:r>
        <w:rPr>
          <w:b/>
          <w:sz w:val="26"/>
          <w:szCs w:val="26"/>
        </w:rPr>
        <w:t xml:space="preserve"> </w:t>
      </w:r>
      <w:r w:rsidRPr="00564851">
        <w:rPr>
          <w:sz w:val="26"/>
          <w:szCs w:val="26"/>
        </w:rPr>
        <w:t>условием</w:t>
      </w:r>
      <w:r w:rsidR="00564851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прекращения обработки ПД может быть ликвидация (прекращение деятельности) юридического лица, а датой прекращения обработки ПД – дата окончания действия имеющейся лицензии на осуществление вида деятельности при условии ее дальнейшего не продления</w:t>
      </w:r>
      <w:r>
        <w:t>.</w:t>
      </w:r>
    </w:p>
    <w:p w:rsidR="00856F48" w:rsidRDefault="00856F48" w:rsidP="004E32C7">
      <w:pPr>
        <w:ind w:left="-567"/>
      </w:pPr>
    </w:p>
    <w:p w:rsidR="00856F48" w:rsidRDefault="00856F48" w:rsidP="004E32C7">
      <w:pPr>
        <w:ind w:left="-567"/>
      </w:pPr>
    </w:p>
    <w:p w:rsidR="00856F48" w:rsidRDefault="00856F48" w:rsidP="004E32C7">
      <w:pPr>
        <w:ind w:left="-567"/>
      </w:pPr>
    </w:p>
    <w:p w:rsidR="00856F48" w:rsidRDefault="00856F48" w:rsidP="004E32C7">
      <w:pPr>
        <w:ind w:left="-567"/>
      </w:pPr>
    </w:p>
    <w:p w:rsidR="007E696E" w:rsidRPr="00856F48" w:rsidRDefault="007E696E" w:rsidP="004E32C7">
      <w:pPr>
        <w:ind w:left="-567"/>
      </w:pPr>
    </w:p>
    <w:sectPr w:rsidR="007E696E" w:rsidRPr="00856F48" w:rsidSect="00C82FF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75"/>
    <w:multiLevelType w:val="multilevel"/>
    <w:tmpl w:val="545E03C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48"/>
    <w:rsid w:val="000E4BB8"/>
    <w:rsid w:val="00153557"/>
    <w:rsid w:val="00165D9C"/>
    <w:rsid w:val="002F0776"/>
    <w:rsid w:val="0041143A"/>
    <w:rsid w:val="0046357C"/>
    <w:rsid w:val="004E32C7"/>
    <w:rsid w:val="005475A4"/>
    <w:rsid w:val="00564851"/>
    <w:rsid w:val="0057520F"/>
    <w:rsid w:val="007145E4"/>
    <w:rsid w:val="00733F2F"/>
    <w:rsid w:val="007E696E"/>
    <w:rsid w:val="00856F48"/>
    <w:rsid w:val="009C3F30"/>
    <w:rsid w:val="00C636D2"/>
    <w:rsid w:val="00C82FF2"/>
    <w:rsid w:val="00C851A8"/>
    <w:rsid w:val="00D22703"/>
    <w:rsid w:val="00D40239"/>
    <w:rsid w:val="00DB0502"/>
    <w:rsid w:val="00E242E9"/>
    <w:rsid w:val="00F4603F"/>
    <w:rsid w:val="00F9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41143A"/>
    <w:pPr>
      <w:widowControl w:val="0"/>
      <w:spacing w:before="120" w:after="120"/>
      <w:outlineLvl w:val="0"/>
    </w:pPr>
    <w:rPr>
      <w:rFonts w:eastAsia="MS Mincho" w:cs="Arial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43A"/>
    <w:rPr>
      <w:rFonts w:ascii="Times New Roman" w:eastAsia="MS Mincho" w:hAnsi="Times New Roman" w:cs="Arial"/>
      <w:b/>
      <w:bCs/>
      <w:kern w:val="32"/>
      <w:sz w:val="28"/>
      <w:szCs w:val="28"/>
      <w:lang w:eastAsia="ru-RU"/>
    </w:rPr>
  </w:style>
  <w:style w:type="character" w:styleId="a3">
    <w:name w:val="Emphasis"/>
    <w:qFormat/>
    <w:rsid w:val="00C636D2"/>
    <w:rPr>
      <w:rFonts w:ascii="Times New Roman" w:hAnsi="Times New Roman"/>
      <w:b/>
      <w:i w:val="0"/>
      <w:iCs/>
      <w:sz w:val="28"/>
    </w:rPr>
  </w:style>
  <w:style w:type="paragraph" w:customStyle="1" w:styleId="ConsPlusTitle">
    <w:name w:val="ConsPlusTitle"/>
    <w:rsid w:val="00856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56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82FF2"/>
    <w:rPr>
      <w:b/>
      <w:bCs/>
    </w:rPr>
  </w:style>
  <w:style w:type="character" w:customStyle="1" w:styleId="apple-converted-space">
    <w:name w:val="apple-converted-space"/>
    <w:basedOn w:val="a0"/>
    <w:rsid w:val="00C82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41143A"/>
    <w:pPr>
      <w:widowControl w:val="0"/>
      <w:spacing w:before="120" w:after="120"/>
      <w:outlineLvl w:val="0"/>
    </w:pPr>
    <w:rPr>
      <w:rFonts w:eastAsia="MS Mincho" w:cs="Arial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43A"/>
    <w:rPr>
      <w:rFonts w:ascii="Times New Roman" w:eastAsia="MS Mincho" w:hAnsi="Times New Roman" w:cs="Arial"/>
      <w:b/>
      <w:bCs/>
      <w:kern w:val="32"/>
      <w:sz w:val="28"/>
      <w:szCs w:val="28"/>
      <w:lang w:eastAsia="ru-RU"/>
    </w:rPr>
  </w:style>
  <w:style w:type="character" w:styleId="a3">
    <w:name w:val="Emphasis"/>
    <w:qFormat/>
    <w:rsid w:val="00C636D2"/>
    <w:rPr>
      <w:rFonts w:ascii="Times New Roman" w:hAnsi="Times New Roman"/>
      <w:b/>
      <w:i w:val="0"/>
      <w:iCs/>
      <w:sz w:val="28"/>
    </w:rPr>
  </w:style>
  <w:style w:type="paragraph" w:customStyle="1" w:styleId="ConsPlusTitle">
    <w:name w:val="ConsPlusTitle"/>
    <w:rsid w:val="00856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56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Роскомнадзор</Company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ФСС</dc:creator>
  <cp:keywords/>
  <dc:description/>
  <cp:lastModifiedBy>Плетенко</cp:lastModifiedBy>
  <cp:revision>11</cp:revision>
  <cp:lastPrinted>2014-01-31T12:30:00Z</cp:lastPrinted>
  <dcterms:created xsi:type="dcterms:W3CDTF">2012-02-10T10:08:00Z</dcterms:created>
  <dcterms:modified xsi:type="dcterms:W3CDTF">2014-01-31T12:31:00Z</dcterms:modified>
</cp:coreProperties>
</file>